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373D" w14:textId="1D948D18" w:rsidR="00093324" w:rsidRPr="00597FF8" w:rsidRDefault="00093324" w:rsidP="00096040">
      <w:pPr>
        <w:jc w:val="center"/>
        <w:rPr>
          <w:b/>
          <w:bCs/>
        </w:rPr>
      </w:pPr>
      <w:r w:rsidRPr="00597FF8">
        <w:rPr>
          <w:b/>
          <w:bCs/>
        </w:rPr>
        <w:t>INVITATION TO PROPOSERS</w:t>
      </w:r>
    </w:p>
    <w:p w14:paraId="1A6EE60D" w14:textId="07A3E8C3" w:rsidR="000201D8" w:rsidRDefault="00093324">
      <w:r>
        <w:t xml:space="preserve">Sealed proposals will be received on </w:t>
      </w:r>
      <w:r w:rsidR="004E7511" w:rsidRPr="004E7511">
        <w:rPr>
          <w:b/>
          <w:bCs/>
          <w:u w:val="single"/>
        </w:rPr>
        <w:t>July 27, 2026</w:t>
      </w:r>
      <w:r w:rsidR="004E7511">
        <w:t xml:space="preserve"> </w:t>
      </w:r>
      <w:r>
        <w:t>by the Terrebonne Parish Consolidated Government</w:t>
      </w:r>
      <w:r w:rsidR="003C2EDC">
        <w:t xml:space="preserve"> (TPCG)</w:t>
      </w:r>
      <w:r>
        <w:t xml:space="preserve"> Purchasing Division, 301 Plant Road Houma, Louisiana 70363 until</w:t>
      </w:r>
      <w:r w:rsidR="004E7511">
        <w:t xml:space="preserve"> 2:00 P.M. CT</w:t>
      </w:r>
      <w:r>
        <w:t xml:space="preserve"> as shown on the Purchasing Division Conference Room Clock at which time sealed proposals shall be publicly opened and the name of the Proposers read aloud. </w:t>
      </w:r>
    </w:p>
    <w:p w14:paraId="5BA2A3E2" w14:textId="5343D6E8" w:rsidR="000201D8" w:rsidRDefault="00093324">
      <w:r>
        <w:t>The Request for Proposal</w:t>
      </w:r>
      <w:r w:rsidR="008A442A">
        <w:t xml:space="preserve"> (RFP)</w:t>
      </w:r>
      <w:r>
        <w:t xml:space="preserve"> is available in electronic form at the Terrebonne Parish Consolidated Government website http://</w:t>
      </w:r>
      <w:proofErr w:type="spellStart"/>
      <w:r>
        <w:t>www.tpcg.org</w:t>
      </w:r>
      <w:proofErr w:type="spellEnd"/>
      <w:r>
        <w:t xml:space="preserve">/bids. Proposal documents are also posted on </w:t>
      </w:r>
      <w:proofErr w:type="spellStart"/>
      <w:r>
        <w:t>www.centralauctionhouse.com</w:t>
      </w:r>
      <w:proofErr w:type="spellEnd"/>
      <w:r>
        <w:t xml:space="preserve">. To view these, download, and receive proposal notices by email, you must register with Central Auction House (CAH). For information contact Central Bidding (225) 810-4814 or send an e-mail to </w:t>
      </w:r>
      <w:hyperlink r:id="rId8" w:history="1">
        <w:proofErr w:type="spellStart"/>
        <w:r w:rsidR="000201D8" w:rsidRPr="00750B9E">
          <w:rPr>
            <w:rStyle w:val="Hyperlink"/>
          </w:rPr>
          <w:t>info@centralbidding.com</w:t>
        </w:r>
        <w:proofErr w:type="spellEnd"/>
      </w:hyperlink>
      <w:r w:rsidR="00331362">
        <w:t>.</w:t>
      </w:r>
      <w:r>
        <w:t xml:space="preserve"> </w:t>
      </w:r>
    </w:p>
    <w:p w14:paraId="30DAED4A" w14:textId="77777777" w:rsidR="00FC7D37" w:rsidRDefault="00093324">
      <w:r>
        <w:t xml:space="preserve">Each proposal shall be either hand delivered by the proposer or his agent in which instance the deliverer shall be handed a written receipt, or such proposal shall be sent by United States Postal Service registered or certified mail with a return receipt requested. Proposals shall not be accepted or taken, including receiving any hand delivered proposals, on days which recognized as holidays by the United States Postal Service. </w:t>
      </w:r>
    </w:p>
    <w:p w14:paraId="51ECFB40" w14:textId="349B936C" w:rsidR="00234431" w:rsidRDefault="008A442A">
      <w:pPr>
        <w:rPr>
          <w:b/>
          <w:bCs/>
        </w:rPr>
      </w:pPr>
      <w:r>
        <w:t xml:space="preserve">    </w:t>
      </w:r>
      <w:r w:rsidR="00093324" w:rsidRPr="00642659">
        <w:rPr>
          <w:b/>
          <w:bCs/>
        </w:rPr>
        <w:t>R</w:t>
      </w:r>
      <w:r w:rsidRPr="00642659">
        <w:rPr>
          <w:b/>
          <w:bCs/>
        </w:rPr>
        <w:t>FP</w:t>
      </w:r>
      <w:r w:rsidR="00234431" w:rsidRPr="00642659">
        <w:rPr>
          <w:b/>
          <w:bCs/>
        </w:rPr>
        <w:t>26-POL</w:t>
      </w:r>
      <w:r w:rsidRPr="00642659">
        <w:rPr>
          <w:b/>
          <w:bCs/>
        </w:rPr>
        <w:t>L</w:t>
      </w:r>
      <w:r w:rsidR="00234431" w:rsidRPr="00642659">
        <w:rPr>
          <w:b/>
          <w:bCs/>
        </w:rPr>
        <w:t>VE-</w:t>
      </w:r>
      <w:r w:rsidRPr="00642659">
        <w:rPr>
          <w:b/>
          <w:bCs/>
        </w:rPr>
        <w:t xml:space="preserve">28 </w:t>
      </w:r>
      <w:r w:rsidR="00093324" w:rsidRPr="00642659">
        <w:rPr>
          <w:b/>
          <w:bCs/>
        </w:rPr>
        <w:t xml:space="preserve">Wastewater Village East - Existing Sewer Pipe Cleaning </w:t>
      </w:r>
      <w:r w:rsidR="00642659" w:rsidRPr="00642659">
        <w:rPr>
          <w:b/>
          <w:bCs/>
        </w:rPr>
        <w:t>a</w:t>
      </w:r>
      <w:r w:rsidR="00093324" w:rsidRPr="00642659">
        <w:rPr>
          <w:b/>
          <w:bCs/>
        </w:rPr>
        <w:t xml:space="preserve">nd Inspection </w:t>
      </w:r>
    </w:p>
    <w:p w14:paraId="4864570D" w14:textId="4089008E" w:rsidR="00CB786A" w:rsidRPr="00642659" w:rsidRDefault="00CB786A" w:rsidP="008E5EDD">
      <w:pPr>
        <w:jc w:val="center"/>
        <w:rPr>
          <w:b/>
          <w:bCs/>
        </w:rPr>
      </w:pPr>
      <w:r>
        <w:rPr>
          <w:b/>
          <w:bCs/>
        </w:rPr>
        <w:t xml:space="preserve">Project </w:t>
      </w:r>
      <w:r w:rsidR="008F0596">
        <w:rPr>
          <w:b/>
          <w:bCs/>
        </w:rPr>
        <w:t>#</w:t>
      </w:r>
      <w:proofErr w:type="spellStart"/>
      <w:r w:rsidR="008E5EDD">
        <w:rPr>
          <w:b/>
          <w:bCs/>
        </w:rPr>
        <w:t>7740</w:t>
      </w:r>
      <w:r w:rsidR="00597FF8">
        <w:rPr>
          <w:b/>
          <w:bCs/>
        </w:rPr>
        <w:t>A</w:t>
      </w:r>
      <w:proofErr w:type="spellEnd"/>
    </w:p>
    <w:p w14:paraId="45D2829F" w14:textId="42F8E3EC" w:rsidR="00EC2374" w:rsidRDefault="00093324">
      <w:r>
        <w:t>Proposals must be submitted on the Official Proposal Forms furnished with the Proposal Documents. Specifications and proposal forms are on file at the TPCG Purchasing Division, 301 Plant Road</w:t>
      </w:r>
      <w:r w:rsidR="00EC2374">
        <w:t xml:space="preserve"> Houma, LA </w:t>
      </w:r>
      <w:r w:rsidR="00642659">
        <w:t>70363 and</w:t>
      </w:r>
      <w:r>
        <w:t xml:space="preserve"> may be obtained by prospective Proposers at no cost. </w:t>
      </w:r>
    </w:p>
    <w:p w14:paraId="24CE2074" w14:textId="77777777" w:rsidR="00EC2374" w:rsidRDefault="00093324">
      <w:r>
        <w:t xml:space="preserve">Taylor Hebert, P.E. with Design Engineering, Inc. at (504) 836-2155 with regard to the specifications or for any clarifications about the proposal documents. </w:t>
      </w:r>
    </w:p>
    <w:p w14:paraId="13889D1B" w14:textId="77777777" w:rsidR="0044289F" w:rsidRPr="005A7AEA" w:rsidRDefault="0044289F" w:rsidP="0044289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Calibri"/>
        </w:rPr>
      </w:pPr>
      <w:r w:rsidRPr="005A7AEA">
        <w:rPr>
          <w:rFonts w:ascii="Calibri" w:hAnsi="Calibri" w:cs="Calibri"/>
        </w:rPr>
        <w:t>The Terrebonne Parish Consolidated Government reserves the right to reject any and all bids</w:t>
      </w:r>
      <w:r>
        <w:rPr>
          <w:rFonts w:ascii="Calibri" w:hAnsi="Calibri" w:cs="Calibri"/>
        </w:rPr>
        <w:t>/proposals</w:t>
      </w:r>
      <w:r w:rsidRPr="005A7AEA">
        <w:rPr>
          <w:rFonts w:ascii="Calibri" w:hAnsi="Calibri" w:cs="Calibri"/>
        </w:rPr>
        <w:t xml:space="preserve"> in accordance with Louisiana State Bid Law.</w:t>
      </w:r>
    </w:p>
    <w:p w14:paraId="459721E1" w14:textId="25534BF4" w:rsidR="00EC2374" w:rsidRPr="00EC2374" w:rsidRDefault="00EC2374" w:rsidP="00EC2374">
      <w:pPr>
        <w:spacing w:after="0"/>
        <w:jc w:val="center"/>
        <w:rPr>
          <w:u w:val="single"/>
        </w:rPr>
      </w:pPr>
      <w:r>
        <w:t xml:space="preserve">                                                                                                                            </w:t>
      </w:r>
      <w:r w:rsidR="00093324" w:rsidRPr="00EC2374">
        <w:rPr>
          <w:u w:val="single"/>
        </w:rPr>
        <w:t xml:space="preserve">/s/Jason W. Bergeron </w:t>
      </w:r>
    </w:p>
    <w:p w14:paraId="3C40226D" w14:textId="10D10C51" w:rsidR="00EC2374" w:rsidRDefault="00EC2374" w:rsidP="00EC2374">
      <w:pPr>
        <w:spacing w:after="0"/>
        <w:jc w:val="center"/>
      </w:pPr>
      <w:r>
        <w:t xml:space="preserve">                                                                                                                       </w:t>
      </w:r>
      <w:r w:rsidR="00093324">
        <w:t xml:space="preserve">Jason W. Bergeron, Parish President </w:t>
      </w:r>
    </w:p>
    <w:p w14:paraId="5048B24C" w14:textId="77777777" w:rsidR="00EC2374" w:rsidRDefault="00093324" w:rsidP="00EC2374">
      <w:pPr>
        <w:spacing w:after="0"/>
        <w:jc w:val="right"/>
      </w:pPr>
      <w:r>
        <w:t xml:space="preserve">Terrebonne Parish Consolidated Government </w:t>
      </w:r>
    </w:p>
    <w:p w14:paraId="52E6B0B3" w14:textId="77777777" w:rsidR="00642659" w:rsidRDefault="00642659" w:rsidP="00835D8A">
      <w:pPr>
        <w:spacing w:after="0"/>
        <w:rPr>
          <w:sz w:val="20"/>
          <w:szCs w:val="20"/>
        </w:rPr>
      </w:pPr>
    </w:p>
    <w:p w14:paraId="12B707C1" w14:textId="77777777" w:rsidR="00642659" w:rsidRDefault="00642659" w:rsidP="00835D8A">
      <w:pPr>
        <w:spacing w:after="0"/>
        <w:rPr>
          <w:sz w:val="20"/>
          <w:szCs w:val="20"/>
        </w:rPr>
      </w:pPr>
    </w:p>
    <w:p w14:paraId="510DC8F5" w14:textId="771599B7" w:rsidR="00C23403" w:rsidRPr="00835D8A" w:rsidRDefault="00093324" w:rsidP="00835D8A">
      <w:pPr>
        <w:spacing w:after="0"/>
        <w:rPr>
          <w:sz w:val="20"/>
          <w:szCs w:val="20"/>
        </w:rPr>
      </w:pPr>
      <w:r w:rsidRPr="00835D8A">
        <w:rPr>
          <w:sz w:val="20"/>
          <w:szCs w:val="20"/>
        </w:rPr>
        <w:t>Advertise:</w:t>
      </w:r>
    </w:p>
    <w:p w14:paraId="2AB77BE6" w14:textId="331F9280" w:rsidR="00E76E27" w:rsidRPr="00835D8A" w:rsidRDefault="00E76E27" w:rsidP="00835D8A">
      <w:pPr>
        <w:spacing w:after="0"/>
        <w:rPr>
          <w:sz w:val="20"/>
          <w:szCs w:val="20"/>
        </w:rPr>
      </w:pPr>
      <w:r w:rsidRPr="00835D8A">
        <w:rPr>
          <w:sz w:val="20"/>
          <w:szCs w:val="20"/>
        </w:rPr>
        <w:t>June 26, 2026</w:t>
      </w:r>
    </w:p>
    <w:p w14:paraId="146CC8B7" w14:textId="6E63CE04" w:rsidR="00E76E27" w:rsidRPr="00835D8A" w:rsidRDefault="00C13882" w:rsidP="00835D8A">
      <w:pPr>
        <w:spacing w:after="0"/>
        <w:rPr>
          <w:sz w:val="20"/>
          <w:szCs w:val="20"/>
        </w:rPr>
      </w:pPr>
      <w:r w:rsidRPr="00835D8A">
        <w:rPr>
          <w:sz w:val="20"/>
          <w:szCs w:val="20"/>
        </w:rPr>
        <w:t>July 3, 2026</w:t>
      </w:r>
    </w:p>
    <w:p w14:paraId="7DE99842" w14:textId="657C999B" w:rsidR="00C13882" w:rsidRDefault="00C13882" w:rsidP="00835D8A">
      <w:pPr>
        <w:spacing w:after="0"/>
        <w:rPr>
          <w:sz w:val="20"/>
          <w:szCs w:val="20"/>
        </w:rPr>
      </w:pPr>
      <w:r w:rsidRPr="00835D8A">
        <w:rPr>
          <w:sz w:val="20"/>
          <w:szCs w:val="20"/>
        </w:rPr>
        <w:t xml:space="preserve">July </w:t>
      </w:r>
      <w:r w:rsidR="00180787" w:rsidRPr="00835D8A">
        <w:rPr>
          <w:sz w:val="20"/>
          <w:szCs w:val="20"/>
        </w:rPr>
        <w:t>10, 2026</w:t>
      </w:r>
    </w:p>
    <w:p w14:paraId="73DFD2C3" w14:textId="06C2C0EF" w:rsidR="00835D8A" w:rsidRPr="008A442A" w:rsidRDefault="00835D8A" w:rsidP="00835D8A">
      <w:pPr>
        <w:spacing w:after="0"/>
        <w:rPr>
          <w:sz w:val="16"/>
          <w:szCs w:val="16"/>
        </w:rPr>
      </w:pPr>
      <w:r w:rsidRPr="008A442A">
        <w:rPr>
          <w:sz w:val="16"/>
          <w:szCs w:val="16"/>
        </w:rPr>
        <w:t>To Courier</w:t>
      </w:r>
      <w:r w:rsidR="008A442A" w:rsidRPr="008A442A">
        <w:rPr>
          <w:sz w:val="16"/>
          <w:szCs w:val="16"/>
        </w:rPr>
        <w:t>: June 2</w:t>
      </w:r>
      <w:r w:rsidR="000D2B15">
        <w:rPr>
          <w:sz w:val="16"/>
          <w:szCs w:val="16"/>
        </w:rPr>
        <w:t>4</w:t>
      </w:r>
      <w:r w:rsidR="008A442A" w:rsidRPr="008A442A">
        <w:rPr>
          <w:sz w:val="16"/>
          <w:szCs w:val="16"/>
        </w:rPr>
        <w:t>, 2026</w:t>
      </w:r>
    </w:p>
    <w:p w14:paraId="239E0A49" w14:textId="22680BAC" w:rsidR="00614DB8" w:rsidRDefault="00093324">
      <w:r>
        <w:t xml:space="preserve"> </w:t>
      </w:r>
    </w:p>
    <w:p w14:paraId="382D78D0" w14:textId="77777777" w:rsidR="00E76E27" w:rsidRDefault="00E76E27"/>
    <w:sectPr w:rsidR="00E76E27" w:rsidSect="000933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8"/>
    <w:rsid w:val="000201D8"/>
    <w:rsid w:val="00093324"/>
    <w:rsid w:val="00096040"/>
    <w:rsid w:val="000D2B15"/>
    <w:rsid w:val="00180787"/>
    <w:rsid w:val="00234431"/>
    <w:rsid w:val="00331362"/>
    <w:rsid w:val="003A7864"/>
    <w:rsid w:val="003C2EDC"/>
    <w:rsid w:val="0044289F"/>
    <w:rsid w:val="004E7511"/>
    <w:rsid w:val="00597FF8"/>
    <w:rsid w:val="00614DB8"/>
    <w:rsid w:val="00642659"/>
    <w:rsid w:val="007914AE"/>
    <w:rsid w:val="00835D8A"/>
    <w:rsid w:val="008A442A"/>
    <w:rsid w:val="008E5EDD"/>
    <w:rsid w:val="008F0596"/>
    <w:rsid w:val="009843F4"/>
    <w:rsid w:val="00C13882"/>
    <w:rsid w:val="00C23403"/>
    <w:rsid w:val="00CB786A"/>
    <w:rsid w:val="00E72793"/>
    <w:rsid w:val="00E76E27"/>
    <w:rsid w:val="00EC2374"/>
    <w:rsid w:val="00FC7D37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F503"/>
  <w15:chartTrackingRefBased/>
  <w15:docId w15:val="{47EC3E8A-9BB4-4BF5-AE1D-D63CDBC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3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1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ralbidd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0CEEF715DAC4196B22C215CD59D1B" ma:contentTypeVersion="11" ma:contentTypeDescription="Create a new document." ma:contentTypeScope="" ma:versionID="e12927dbe4b8279b6733d8670dc008be">
  <xsd:schema xmlns:xsd="http://www.w3.org/2001/XMLSchema" xmlns:xs="http://www.w3.org/2001/XMLSchema" xmlns:p="http://schemas.microsoft.com/office/2006/metadata/properties" xmlns:ns2="c769dcbb-fcd1-4b6c-aa06-ece2e952f4aa" xmlns:ns3="13d1ec8b-9333-4072-9764-0e6ecf918698" targetNamespace="http://schemas.microsoft.com/office/2006/metadata/properties" ma:root="true" ma:fieldsID="c60c37b2962538e98a254b327500f7ef" ns2:_="" ns3:_="">
    <xsd:import namespace="c769dcbb-fcd1-4b6c-aa06-ece2e952f4aa"/>
    <xsd:import namespace="13d1ec8b-9333-4072-9764-0e6ecf918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9dcbb-fcd1-4b6c-aa06-ece2e952f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1ec8b-9333-4072-9764-0e6ecf9186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00351-38b6-47bb-ac1c-0ff647e2123b}" ma:internalName="TaxCatchAll" ma:showField="CatchAllData" ma:web="13d1ec8b-9333-4072-9764-0e6ecf918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9dcbb-fcd1-4b6c-aa06-ece2e952f4aa">
      <Terms xmlns="http://schemas.microsoft.com/office/infopath/2007/PartnerControls"/>
    </lcf76f155ced4ddcb4097134ff3c332f>
    <TaxCatchAll xmlns="13d1ec8b-9333-4072-9764-0e6ecf9186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8EF23-5C94-47DC-ADEF-0D0578F87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9dcbb-fcd1-4b6c-aa06-ece2e952f4aa"/>
    <ds:schemaRef ds:uri="13d1ec8b-9333-4072-9764-0e6ecf918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1FBA5-052C-40A7-A5F2-E62D552A2644}">
  <ds:schemaRefs>
    <ds:schemaRef ds:uri="http://schemas.microsoft.com/office/2006/metadata/properties"/>
    <ds:schemaRef ds:uri="http://schemas.microsoft.com/office/infopath/2007/PartnerControls"/>
    <ds:schemaRef ds:uri="c769dcbb-fcd1-4b6c-aa06-ece2e952f4aa"/>
    <ds:schemaRef ds:uri="13d1ec8b-9333-4072-9764-0e6ecf918698"/>
  </ds:schemaRefs>
</ds:datastoreItem>
</file>

<file path=customXml/itemProps3.xml><?xml version="1.0" encoding="utf-8"?>
<ds:datastoreItem xmlns:ds="http://schemas.openxmlformats.org/officeDocument/2006/customXml" ds:itemID="{E7A1F198-9267-452E-9695-965A11E35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Bergeron</dc:creator>
  <cp:keywords/>
  <dc:description/>
  <cp:lastModifiedBy>Gina Bergeron</cp:lastModifiedBy>
  <cp:revision>9</cp:revision>
  <dcterms:created xsi:type="dcterms:W3CDTF">2026-06-24T12:56:00Z</dcterms:created>
  <dcterms:modified xsi:type="dcterms:W3CDTF">2026-06-24T13:13:00Z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0x01010014C0CEEF715DAC4196B22C215CD59D1B</vt:lpwstr>
  </property>
  <property fmtid="{D5CDD505-2E9C-101B-9397-08002B2CF9AE}" pid="3" name="MediaServiceImageTags">
    <vt:lpwstr/>
  </property>
</Properties>
</file>